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0B" w:rsidRDefault="009F0A0B"/>
    <w:p w:rsidR="00760655" w:rsidRPr="00F418CE" w:rsidRDefault="007A2E4F" w:rsidP="00F418CE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80FB1">
        <w:rPr>
          <w:rFonts w:ascii="Times New Roman" w:hAnsi="Times New Roman" w:cs="Times New Roman"/>
          <w:b/>
          <w:sz w:val="40"/>
          <w:szCs w:val="40"/>
          <w:u w:val="single"/>
        </w:rPr>
        <w:t>Описание и настройка</w:t>
      </w:r>
    </w:p>
    <w:p w:rsidR="00F418CE" w:rsidRDefault="00760655" w:rsidP="00760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Обвязка микроконтроллера не является чем то, выдающимся и шедевральным! </w:t>
      </w:r>
    </w:p>
    <w:p w:rsidR="00F418CE" w:rsidRPr="00760655" w:rsidRDefault="00F418CE" w:rsidP="00760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Дополнительные конденсаторы и малоомные резисторы призваны обеспечить стабильную работу ключа в тяжёлой электромагнитной обстановке возникающей при излучении передатчиком большой мощности вместе с плохо согласованной антенной.</w:t>
      </w:r>
    </w:p>
    <w:p w:rsidR="00280FB1" w:rsidRDefault="00980C69">
      <w:pPr>
        <w:rPr>
          <w:rFonts w:ascii="Times New Roman" w:hAnsi="Times New Roman" w:cs="Times New Roman"/>
          <w:sz w:val="28"/>
          <w:szCs w:val="28"/>
        </w:rPr>
      </w:pPr>
      <w:r w:rsidRPr="00980C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75942"/>
            <wp:effectExtent l="0" t="0" r="3175" b="0"/>
            <wp:docPr id="1" name="Рисунок 1" descr="D:\CW_Project\Project\Test\CW_Key_ATtiny24_44\EKS_PCB\Circu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W_Project\Project\Test\CW_Key_ATtiny24_44\EKS_PCB\Circui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C52" w:rsidRDefault="00903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2B7B">
        <w:rPr>
          <w:rFonts w:ascii="Times New Roman" w:hAnsi="Times New Roman" w:cs="Times New Roman"/>
          <w:sz w:val="28"/>
          <w:szCs w:val="28"/>
        </w:rPr>
        <w:t xml:space="preserve">Точка или тире всегда будут переданы до конца плюс пауза длительностью в одну точку </w:t>
      </w:r>
      <w:r w:rsidR="0068160E">
        <w:rPr>
          <w:rFonts w:ascii="Times New Roman" w:hAnsi="Times New Roman" w:cs="Times New Roman"/>
          <w:sz w:val="28"/>
          <w:szCs w:val="28"/>
        </w:rPr>
        <w:t xml:space="preserve">и </w:t>
      </w:r>
      <w:r w:rsidR="00222B7B">
        <w:rPr>
          <w:rFonts w:ascii="Times New Roman" w:hAnsi="Times New Roman" w:cs="Times New Roman"/>
          <w:sz w:val="28"/>
          <w:szCs w:val="28"/>
        </w:rPr>
        <w:t xml:space="preserve">никаких других </w:t>
      </w:r>
      <w:r w:rsidR="00222B7B" w:rsidRPr="00222B7B">
        <w:rPr>
          <w:rFonts w:ascii="Times New Roman" w:hAnsi="Times New Roman" w:cs="Times New Roman"/>
          <w:sz w:val="28"/>
          <w:szCs w:val="28"/>
        </w:rPr>
        <w:t>“</w:t>
      </w:r>
      <w:r w:rsidR="00222B7B">
        <w:rPr>
          <w:rFonts w:ascii="Times New Roman" w:hAnsi="Times New Roman" w:cs="Times New Roman"/>
          <w:sz w:val="28"/>
          <w:szCs w:val="28"/>
        </w:rPr>
        <w:t>памятей</w:t>
      </w:r>
      <w:r w:rsidR="00222B7B" w:rsidRPr="00222B7B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2B7B">
        <w:rPr>
          <w:rFonts w:ascii="Times New Roman" w:hAnsi="Times New Roman" w:cs="Times New Roman"/>
          <w:sz w:val="28"/>
          <w:szCs w:val="28"/>
        </w:rPr>
        <w:t>больше нет.</w:t>
      </w:r>
    </w:p>
    <w:p w:rsidR="008A6C52" w:rsidRDefault="00222B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 работе на двурычажном манипуляторе </w:t>
      </w:r>
      <w:r w:rsidR="00FD12BF">
        <w:rPr>
          <w:rFonts w:ascii="Times New Roman" w:hAnsi="Times New Roman" w:cs="Times New Roman"/>
          <w:sz w:val="28"/>
          <w:szCs w:val="28"/>
        </w:rPr>
        <w:t xml:space="preserve">в режиме простого электронного ключа </w:t>
      </w:r>
      <w:r>
        <w:rPr>
          <w:rFonts w:ascii="Times New Roman" w:hAnsi="Times New Roman" w:cs="Times New Roman"/>
          <w:sz w:val="28"/>
          <w:szCs w:val="28"/>
        </w:rPr>
        <w:t>какой рычаг будет нажат первым те посылки и будут передаваться.</w:t>
      </w:r>
    </w:p>
    <w:p w:rsidR="00903059" w:rsidRDefault="008A6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735">
        <w:rPr>
          <w:rFonts w:ascii="Times New Roman" w:hAnsi="Times New Roman" w:cs="Times New Roman"/>
          <w:sz w:val="28"/>
          <w:szCs w:val="28"/>
        </w:rPr>
        <w:t xml:space="preserve"> </w:t>
      </w:r>
      <w:r w:rsidR="00903059">
        <w:rPr>
          <w:rFonts w:ascii="Times New Roman" w:hAnsi="Times New Roman" w:cs="Times New Roman"/>
          <w:sz w:val="28"/>
          <w:szCs w:val="28"/>
        </w:rPr>
        <w:t xml:space="preserve">Питание ключа осуществляется от внешнего источника </w:t>
      </w:r>
      <w:r w:rsidR="009F4735">
        <w:rPr>
          <w:rFonts w:ascii="Times New Roman" w:hAnsi="Times New Roman" w:cs="Times New Roman"/>
          <w:sz w:val="28"/>
          <w:szCs w:val="28"/>
        </w:rPr>
        <w:t xml:space="preserve">в том числе и от трансивера (+ контакт на разъёме связи с трансивером), напряжением </w:t>
      </w:r>
      <w:r w:rsidR="00903059">
        <w:rPr>
          <w:rFonts w:ascii="Times New Roman" w:hAnsi="Times New Roman" w:cs="Times New Roman"/>
          <w:sz w:val="28"/>
          <w:szCs w:val="28"/>
        </w:rPr>
        <w:t>от 3-х до 5-ти вольт. Потребляемый ток при отключенных пьезодинамике и</w:t>
      </w:r>
      <w:r w:rsidR="009F4735">
        <w:rPr>
          <w:rFonts w:ascii="Times New Roman" w:hAnsi="Times New Roman" w:cs="Times New Roman"/>
          <w:sz w:val="28"/>
          <w:szCs w:val="28"/>
        </w:rPr>
        <w:t xml:space="preserve"> </w:t>
      </w:r>
      <w:r w:rsidR="00903059">
        <w:rPr>
          <w:rFonts w:ascii="Times New Roman" w:hAnsi="Times New Roman" w:cs="Times New Roman"/>
          <w:sz w:val="28"/>
          <w:szCs w:val="28"/>
        </w:rPr>
        <w:t>индикации составляет 1.2</w:t>
      </w:r>
      <w:r w:rsidR="00537BFA">
        <w:rPr>
          <w:rFonts w:ascii="Times New Roman" w:hAnsi="Times New Roman" w:cs="Times New Roman"/>
          <w:sz w:val="28"/>
          <w:szCs w:val="28"/>
        </w:rPr>
        <w:t>÷</w:t>
      </w:r>
      <w:r w:rsidR="00903059">
        <w:rPr>
          <w:rFonts w:ascii="Times New Roman" w:hAnsi="Times New Roman" w:cs="Times New Roman"/>
          <w:sz w:val="28"/>
          <w:szCs w:val="28"/>
        </w:rPr>
        <w:t>2</w:t>
      </w:r>
      <w:r w:rsidR="00207B60">
        <w:rPr>
          <w:rFonts w:ascii="Times New Roman" w:hAnsi="Times New Roman" w:cs="Times New Roman"/>
          <w:sz w:val="28"/>
          <w:szCs w:val="28"/>
        </w:rPr>
        <w:t>.5</w:t>
      </w:r>
      <w:r w:rsidR="00903059">
        <w:rPr>
          <w:rFonts w:ascii="Times New Roman" w:hAnsi="Times New Roman" w:cs="Times New Roman"/>
          <w:sz w:val="28"/>
          <w:szCs w:val="28"/>
        </w:rPr>
        <w:t xml:space="preserve"> </w:t>
      </w:r>
      <w:r w:rsidR="00903059">
        <w:rPr>
          <w:rFonts w:ascii="Times New Roman" w:hAnsi="Times New Roman" w:cs="Times New Roman"/>
          <w:sz w:val="28"/>
          <w:szCs w:val="28"/>
          <w:lang w:val="en-US"/>
        </w:rPr>
        <w:t>ma</w:t>
      </w:r>
      <w:r w:rsidR="00903059" w:rsidRPr="00537BFA">
        <w:rPr>
          <w:rFonts w:ascii="Times New Roman" w:hAnsi="Times New Roman" w:cs="Times New Roman"/>
          <w:sz w:val="28"/>
          <w:szCs w:val="28"/>
        </w:rPr>
        <w:t>.</w:t>
      </w:r>
    </w:p>
    <w:p w:rsidR="00243BF5" w:rsidRPr="00243BF5" w:rsidRDefault="00243B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Микроконтроллер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ATtiny24a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ATtiny44a.</w:t>
      </w:r>
      <w:bookmarkStart w:id="0" w:name="_GoBack"/>
      <w:bookmarkEnd w:id="0"/>
    </w:p>
    <w:p w:rsidR="00903059" w:rsidRDefault="00903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Подтягивающие резисторы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03059">
        <w:rPr>
          <w:rFonts w:ascii="Times New Roman" w:hAnsi="Times New Roman" w:cs="Times New Roman"/>
          <w:sz w:val="28"/>
          <w:szCs w:val="28"/>
        </w:rPr>
        <w:t>1</w:t>
      </w:r>
      <w:r w:rsidR="00537BFA">
        <w:rPr>
          <w:rFonts w:ascii="Times New Roman" w:hAnsi="Times New Roman" w:cs="Times New Roman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03059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в пределах 2.2к</w:t>
      </w:r>
      <w:r w:rsidR="00537BFA">
        <w:rPr>
          <w:rFonts w:ascii="Times New Roman" w:hAnsi="Times New Roman" w:cs="Times New Roman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</w:rPr>
        <w:t>5.1к.</w:t>
      </w:r>
    </w:p>
    <w:p w:rsidR="00903059" w:rsidRDefault="006816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03059">
        <w:rPr>
          <w:rFonts w:ascii="Times New Roman" w:hAnsi="Times New Roman" w:cs="Times New Roman"/>
          <w:sz w:val="28"/>
          <w:szCs w:val="28"/>
        </w:rPr>
        <w:t>Блокировочные конденсаторы могут быть 100</w:t>
      </w:r>
      <w:r w:rsidR="00537BFA">
        <w:rPr>
          <w:rFonts w:ascii="Times New Roman" w:hAnsi="Times New Roman" w:cs="Times New Roman"/>
          <w:sz w:val="28"/>
          <w:szCs w:val="28"/>
        </w:rPr>
        <w:t>÷</w:t>
      </w:r>
      <w:r w:rsidR="00903059">
        <w:rPr>
          <w:rFonts w:ascii="Times New Roman" w:hAnsi="Times New Roman" w:cs="Times New Roman"/>
          <w:sz w:val="28"/>
          <w:szCs w:val="28"/>
        </w:rPr>
        <w:t>2200 пф.</w:t>
      </w:r>
    </w:p>
    <w:p w:rsidR="00D8778B" w:rsidRDefault="009F4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8778B">
        <w:rPr>
          <w:rFonts w:ascii="Times New Roman" w:hAnsi="Times New Roman" w:cs="Times New Roman"/>
          <w:sz w:val="28"/>
          <w:szCs w:val="28"/>
        </w:rPr>
        <w:t xml:space="preserve">Резистор </w:t>
      </w:r>
      <w:r w:rsidR="00D8778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D8778B" w:rsidRPr="00D8778B">
        <w:rPr>
          <w:rFonts w:ascii="Times New Roman" w:hAnsi="Times New Roman" w:cs="Times New Roman"/>
          <w:sz w:val="28"/>
          <w:szCs w:val="28"/>
        </w:rPr>
        <w:t xml:space="preserve">8 </w:t>
      </w:r>
      <w:r w:rsidR="00D8778B">
        <w:rPr>
          <w:rFonts w:ascii="Times New Roman" w:hAnsi="Times New Roman" w:cs="Times New Roman"/>
          <w:sz w:val="28"/>
          <w:szCs w:val="28"/>
        </w:rPr>
        <w:t xml:space="preserve">равен переменному резистору </w:t>
      </w:r>
      <w:r w:rsidR="00D8778B" w:rsidRPr="00D8778B">
        <w:rPr>
          <w:rFonts w:ascii="Times New Roman" w:hAnsi="Times New Roman" w:cs="Times New Roman"/>
          <w:sz w:val="28"/>
          <w:szCs w:val="28"/>
        </w:rPr>
        <w:t>“</w:t>
      </w:r>
      <w:r w:rsidR="00D8778B">
        <w:rPr>
          <w:rFonts w:ascii="Times New Roman" w:hAnsi="Times New Roman" w:cs="Times New Roman"/>
          <w:sz w:val="28"/>
          <w:szCs w:val="28"/>
          <w:lang w:val="en-US"/>
        </w:rPr>
        <w:t>WPM</w:t>
      </w:r>
      <w:r w:rsidR="00D8778B" w:rsidRPr="00D8778B">
        <w:rPr>
          <w:rFonts w:ascii="Times New Roman" w:hAnsi="Times New Roman" w:cs="Times New Roman"/>
          <w:sz w:val="28"/>
          <w:szCs w:val="28"/>
        </w:rPr>
        <w:t>”</w:t>
      </w:r>
      <w:r w:rsidR="00D8778B">
        <w:rPr>
          <w:rFonts w:ascii="Times New Roman" w:hAnsi="Times New Roman" w:cs="Times New Roman"/>
          <w:sz w:val="28"/>
          <w:szCs w:val="28"/>
        </w:rPr>
        <w:t xml:space="preserve"> (3.3k</w:t>
      </w:r>
      <w:r w:rsidR="00537BFA">
        <w:rPr>
          <w:rFonts w:ascii="Times New Roman" w:hAnsi="Times New Roman" w:cs="Times New Roman"/>
          <w:sz w:val="28"/>
          <w:szCs w:val="28"/>
        </w:rPr>
        <w:t>÷</w:t>
      </w:r>
      <w:r w:rsidR="00D8778B">
        <w:rPr>
          <w:rFonts w:ascii="Times New Roman" w:hAnsi="Times New Roman" w:cs="Times New Roman"/>
          <w:sz w:val="28"/>
          <w:szCs w:val="28"/>
        </w:rPr>
        <w:t>22k).</w:t>
      </w:r>
    </w:p>
    <w:p w:rsidR="00D8778B" w:rsidRDefault="00D87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Резисторы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8778B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8778B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ограничивают максимальные значения частоты тона</w:t>
      </w:r>
    </w:p>
    <w:p w:rsidR="00D8778B" w:rsidRDefault="00D87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самоконтроля и скорости манипуляции соответственно.</w:t>
      </w:r>
    </w:p>
    <w:p w:rsidR="0068160E" w:rsidRPr="00841227" w:rsidRDefault="006816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Подтягивающий резистор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41227" w:rsidRPr="00841227">
        <w:rPr>
          <w:rFonts w:ascii="Times New Roman" w:hAnsi="Times New Roman" w:cs="Times New Roman"/>
          <w:sz w:val="28"/>
          <w:szCs w:val="28"/>
        </w:rPr>
        <w:t xml:space="preserve">6 </w:t>
      </w:r>
      <w:r w:rsidR="00841227">
        <w:rPr>
          <w:rFonts w:ascii="Times New Roman" w:hAnsi="Times New Roman" w:cs="Times New Roman"/>
          <w:sz w:val="28"/>
          <w:szCs w:val="28"/>
        </w:rPr>
        <w:t xml:space="preserve">и конденсатор </w:t>
      </w:r>
      <w:r w:rsidR="0084122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41227" w:rsidRPr="00841227">
        <w:rPr>
          <w:rFonts w:ascii="Times New Roman" w:hAnsi="Times New Roman" w:cs="Times New Roman"/>
          <w:sz w:val="28"/>
          <w:szCs w:val="28"/>
        </w:rPr>
        <w:t>3</w:t>
      </w:r>
      <w:r w:rsidR="00841227">
        <w:rPr>
          <w:rFonts w:ascii="Times New Roman" w:hAnsi="Times New Roman" w:cs="Times New Roman"/>
          <w:sz w:val="28"/>
          <w:szCs w:val="28"/>
        </w:rPr>
        <w:t xml:space="preserve"> в цепи вывода </w:t>
      </w:r>
      <w:r w:rsidR="00841227" w:rsidRPr="00841227">
        <w:rPr>
          <w:rFonts w:ascii="Times New Roman" w:hAnsi="Times New Roman" w:cs="Times New Roman"/>
          <w:sz w:val="28"/>
          <w:szCs w:val="28"/>
        </w:rPr>
        <w:t>“</w:t>
      </w:r>
      <w:r w:rsidR="00841227">
        <w:rPr>
          <w:rFonts w:ascii="Times New Roman" w:hAnsi="Times New Roman" w:cs="Times New Roman"/>
          <w:sz w:val="28"/>
          <w:szCs w:val="28"/>
          <w:lang w:val="en-US"/>
        </w:rPr>
        <w:t>Reset</w:t>
      </w:r>
      <w:r w:rsidR="00841227" w:rsidRPr="00841227">
        <w:rPr>
          <w:rFonts w:ascii="Times New Roman" w:hAnsi="Times New Roman" w:cs="Times New Roman"/>
          <w:sz w:val="28"/>
          <w:szCs w:val="28"/>
        </w:rPr>
        <w:t>”</w:t>
      </w:r>
    </w:p>
    <w:p w:rsidR="0090125B" w:rsidRDefault="009012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227">
        <w:rPr>
          <w:rFonts w:ascii="Times New Roman" w:hAnsi="Times New Roman" w:cs="Times New Roman"/>
          <w:sz w:val="28"/>
          <w:szCs w:val="28"/>
          <w:lang w:val="en-US"/>
        </w:rPr>
        <w:t>Pin</w:t>
      </w:r>
      <w:r w:rsidR="00841227" w:rsidRPr="008412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841227">
        <w:rPr>
          <w:rFonts w:ascii="Times New Roman" w:hAnsi="Times New Roman" w:cs="Times New Roman"/>
          <w:sz w:val="28"/>
          <w:szCs w:val="28"/>
        </w:rPr>
        <w:t xml:space="preserve"> в любом случае должны быть установлены</w:t>
      </w:r>
      <w:r>
        <w:rPr>
          <w:rFonts w:ascii="Times New Roman" w:hAnsi="Times New Roman" w:cs="Times New Roman"/>
          <w:sz w:val="28"/>
          <w:szCs w:val="28"/>
        </w:rPr>
        <w:t xml:space="preserve">. Так как после подачи </w:t>
      </w:r>
    </w:p>
    <w:p w:rsidR="00841227" w:rsidRPr="00841227" w:rsidRDefault="009012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питания о</w:t>
      </w:r>
      <w:r w:rsidR="00841227">
        <w:rPr>
          <w:rFonts w:ascii="Times New Roman" w:hAnsi="Times New Roman" w:cs="Times New Roman"/>
          <w:sz w:val="28"/>
          <w:szCs w:val="28"/>
        </w:rPr>
        <w:t xml:space="preserve">ни обеспечивают удержание нулевого потенциала контакта на несколько миллисекунд пока устанавливается </w:t>
      </w:r>
      <w:r>
        <w:rPr>
          <w:rFonts w:ascii="Times New Roman" w:hAnsi="Times New Roman" w:cs="Times New Roman"/>
          <w:sz w:val="28"/>
          <w:szCs w:val="28"/>
        </w:rPr>
        <w:t xml:space="preserve">нормальный </w:t>
      </w:r>
      <w:r w:rsidR="00841227">
        <w:rPr>
          <w:rFonts w:ascii="Times New Roman" w:hAnsi="Times New Roman" w:cs="Times New Roman"/>
          <w:sz w:val="28"/>
          <w:szCs w:val="28"/>
        </w:rPr>
        <w:t>электрический режим микроконтроллера</w:t>
      </w:r>
      <w:r>
        <w:rPr>
          <w:rFonts w:ascii="Times New Roman" w:hAnsi="Times New Roman" w:cs="Times New Roman"/>
          <w:sz w:val="28"/>
          <w:szCs w:val="28"/>
        </w:rPr>
        <w:t xml:space="preserve"> и его периферии</w:t>
      </w:r>
      <w:r w:rsidR="00841227">
        <w:rPr>
          <w:rFonts w:ascii="Times New Roman" w:hAnsi="Times New Roman" w:cs="Times New Roman"/>
          <w:sz w:val="28"/>
          <w:szCs w:val="28"/>
        </w:rPr>
        <w:t>.</w:t>
      </w:r>
    </w:p>
    <w:p w:rsidR="00903059" w:rsidRDefault="00D87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47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Переключение реверса и ямбического режима производится повторным</w:t>
      </w:r>
    </w:p>
    <w:p w:rsidR="00D8778B" w:rsidRDefault="00D87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нажатием кнопок при этом их состояние сохраняется при отключении</w:t>
      </w:r>
      <w:r w:rsidR="00537BFA">
        <w:rPr>
          <w:rFonts w:ascii="Times New Roman" w:hAnsi="Times New Roman" w:cs="Times New Roman"/>
          <w:sz w:val="28"/>
          <w:szCs w:val="28"/>
        </w:rPr>
        <w:t xml:space="preserve"> питания.</w:t>
      </w:r>
    </w:p>
    <w:p w:rsidR="00537BFA" w:rsidRPr="00537BFA" w:rsidRDefault="009F4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7BFA">
        <w:rPr>
          <w:rFonts w:ascii="Times New Roman" w:hAnsi="Times New Roman" w:cs="Times New Roman"/>
          <w:sz w:val="28"/>
          <w:szCs w:val="28"/>
        </w:rPr>
        <w:t xml:space="preserve">Кнопка </w:t>
      </w:r>
      <w:r w:rsidR="00537BFA" w:rsidRPr="00537BFA">
        <w:rPr>
          <w:rFonts w:ascii="Times New Roman" w:hAnsi="Times New Roman" w:cs="Times New Roman"/>
          <w:sz w:val="28"/>
          <w:szCs w:val="28"/>
        </w:rPr>
        <w:t>“</w:t>
      </w:r>
      <w:r w:rsidR="00537BFA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537BFA" w:rsidRPr="00537BFA">
        <w:rPr>
          <w:rFonts w:ascii="Times New Roman" w:hAnsi="Times New Roman" w:cs="Times New Roman"/>
          <w:sz w:val="28"/>
          <w:szCs w:val="28"/>
        </w:rPr>
        <w:t xml:space="preserve">” </w:t>
      </w:r>
      <w:r w:rsidR="00537BFA">
        <w:rPr>
          <w:rFonts w:ascii="Times New Roman" w:hAnsi="Times New Roman" w:cs="Times New Roman"/>
          <w:sz w:val="28"/>
          <w:szCs w:val="28"/>
        </w:rPr>
        <w:t>дублирует вертикальный ключ.</w:t>
      </w:r>
    </w:p>
    <w:p w:rsidR="00280FB1" w:rsidRDefault="00A30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73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Согласование с трансивером производится по месту.</w:t>
      </w:r>
    </w:p>
    <w:p w:rsidR="00A30A77" w:rsidRDefault="00793B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0A77">
        <w:rPr>
          <w:rFonts w:ascii="Times New Roman" w:hAnsi="Times New Roman" w:cs="Times New Roman"/>
          <w:sz w:val="28"/>
          <w:szCs w:val="28"/>
        </w:rPr>
        <w:t>На плате име</w:t>
      </w:r>
      <w:r w:rsidR="009F4735">
        <w:rPr>
          <w:rFonts w:ascii="Times New Roman" w:hAnsi="Times New Roman" w:cs="Times New Roman"/>
          <w:sz w:val="28"/>
          <w:szCs w:val="28"/>
        </w:rPr>
        <w:t xml:space="preserve">ются свободные площадки </w:t>
      </w:r>
      <w:r w:rsidR="00A30A77">
        <w:rPr>
          <w:rFonts w:ascii="Times New Roman" w:hAnsi="Times New Roman" w:cs="Times New Roman"/>
          <w:sz w:val="28"/>
          <w:szCs w:val="28"/>
        </w:rPr>
        <w:t>под реле РЭС-49 хотя вполне на её контактах можно разместить</w:t>
      </w:r>
      <w:r w:rsidR="00BB1041">
        <w:rPr>
          <w:rFonts w:ascii="Times New Roman" w:hAnsi="Times New Roman" w:cs="Times New Roman"/>
          <w:sz w:val="28"/>
          <w:szCs w:val="28"/>
        </w:rPr>
        <w:t>,</w:t>
      </w:r>
      <w:r w:rsidR="00A30A77">
        <w:rPr>
          <w:rFonts w:ascii="Times New Roman" w:hAnsi="Times New Roman" w:cs="Times New Roman"/>
          <w:sz w:val="28"/>
          <w:szCs w:val="28"/>
        </w:rPr>
        <w:t xml:space="preserve"> например, оптопару. </w:t>
      </w:r>
    </w:p>
    <w:p w:rsidR="00BB1041" w:rsidRDefault="00BB1041">
      <w:pPr>
        <w:rPr>
          <w:rFonts w:ascii="Times New Roman" w:hAnsi="Times New Roman" w:cs="Times New Roman"/>
          <w:sz w:val="28"/>
          <w:szCs w:val="28"/>
        </w:rPr>
      </w:pPr>
    </w:p>
    <w:p w:rsidR="00140968" w:rsidRDefault="00140968">
      <w:pPr>
        <w:rPr>
          <w:rFonts w:ascii="Times New Roman" w:hAnsi="Times New Roman" w:cs="Times New Roman"/>
          <w:sz w:val="28"/>
          <w:szCs w:val="28"/>
        </w:rPr>
      </w:pPr>
    </w:p>
    <w:p w:rsidR="00140968" w:rsidRDefault="00140968">
      <w:pPr>
        <w:rPr>
          <w:rFonts w:ascii="Times New Roman" w:hAnsi="Times New Roman" w:cs="Times New Roman"/>
          <w:sz w:val="28"/>
          <w:szCs w:val="28"/>
        </w:rPr>
      </w:pPr>
    </w:p>
    <w:p w:rsidR="00140968" w:rsidRDefault="001409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Евгений Савин</w:t>
      </w:r>
    </w:p>
    <w:p w:rsidR="00140968" w:rsidRPr="008D5D2A" w:rsidRDefault="0014096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D5D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8D5D2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madeHAM</w:t>
      </w:r>
      <w:proofErr w:type="spellEnd"/>
      <w:r w:rsidRPr="008D5D2A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8D5D2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40968" w:rsidRDefault="00A52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40968">
        <w:rPr>
          <w:rFonts w:ascii="Times New Roman" w:hAnsi="Times New Roman" w:cs="Times New Roman"/>
          <w:sz w:val="28"/>
          <w:szCs w:val="28"/>
        </w:rPr>
        <w:t>юль 2017</w:t>
      </w:r>
      <w:r w:rsidR="009B78D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40968">
        <w:rPr>
          <w:rFonts w:ascii="Times New Roman" w:hAnsi="Times New Roman" w:cs="Times New Roman"/>
          <w:sz w:val="28"/>
          <w:szCs w:val="28"/>
        </w:rPr>
        <w:t>.</w:t>
      </w:r>
    </w:p>
    <w:p w:rsidR="00140968" w:rsidRPr="007A2E4F" w:rsidRDefault="00140968">
      <w:pPr>
        <w:rPr>
          <w:rFonts w:ascii="Times New Roman" w:hAnsi="Times New Roman" w:cs="Times New Roman"/>
          <w:sz w:val="28"/>
          <w:szCs w:val="28"/>
        </w:rPr>
      </w:pPr>
    </w:p>
    <w:sectPr w:rsidR="00140968" w:rsidRPr="007A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E4F"/>
    <w:rsid w:val="00140968"/>
    <w:rsid w:val="00207B60"/>
    <w:rsid w:val="00222B7B"/>
    <w:rsid w:val="00243BF5"/>
    <w:rsid w:val="00280FB1"/>
    <w:rsid w:val="00537BFA"/>
    <w:rsid w:val="0068160E"/>
    <w:rsid w:val="00760655"/>
    <w:rsid w:val="00793B10"/>
    <w:rsid w:val="007A2E4F"/>
    <w:rsid w:val="00841227"/>
    <w:rsid w:val="008A6C52"/>
    <w:rsid w:val="008D5D2A"/>
    <w:rsid w:val="0090125B"/>
    <w:rsid w:val="00903059"/>
    <w:rsid w:val="00980C69"/>
    <w:rsid w:val="009B78DD"/>
    <w:rsid w:val="009D069F"/>
    <w:rsid w:val="009F0A0B"/>
    <w:rsid w:val="009F4735"/>
    <w:rsid w:val="00A30A77"/>
    <w:rsid w:val="00A525D4"/>
    <w:rsid w:val="00B04C81"/>
    <w:rsid w:val="00BB1041"/>
    <w:rsid w:val="00BD04C6"/>
    <w:rsid w:val="00D8778B"/>
    <w:rsid w:val="00F418CE"/>
    <w:rsid w:val="00FD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9AD6"/>
  <w15:chartTrackingRefBased/>
  <w15:docId w15:val="{C0CC8F48-05D4-48FB-B223-6F63C0F4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9F"/>
  </w:style>
  <w:style w:type="paragraph" w:styleId="1">
    <w:name w:val="heading 1"/>
    <w:basedOn w:val="a"/>
    <w:next w:val="a"/>
    <w:link w:val="10"/>
    <w:uiPriority w:val="9"/>
    <w:qFormat/>
    <w:rsid w:val="009D069F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069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069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069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069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069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069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069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069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69F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D069F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D069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D069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D069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9D069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D069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D069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9D069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9D069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9D069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5">
    <w:name w:val="Заголовок Знак"/>
    <w:basedOn w:val="a0"/>
    <w:link w:val="a4"/>
    <w:uiPriority w:val="10"/>
    <w:rsid w:val="009D069F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9D069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Подзаголовок Знак"/>
    <w:basedOn w:val="a0"/>
    <w:link w:val="a6"/>
    <w:uiPriority w:val="11"/>
    <w:rsid w:val="009D069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9D069F"/>
    <w:rPr>
      <w:b/>
      <w:bCs/>
    </w:rPr>
  </w:style>
  <w:style w:type="character" w:styleId="a9">
    <w:name w:val="Emphasis"/>
    <w:basedOn w:val="a0"/>
    <w:uiPriority w:val="20"/>
    <w:qFormat/>
    <w:rsid w:val="009D069F"/>
    <w:rPr>
      <w:i/>
      <w:iCs/>
    </w:rPr>
  </w:style>
  <w:style w:type="paragraph" w:styleId="aa">
    <w:name w:val="No Spacing"/>
    <w:uiPriority w:val="1"/>
    <w:qFormat/>
    <w:rsid w:val="009D069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D069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D069F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D069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9D069F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9D069F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9D069F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D069F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9D069F"/>
    <w:rPr>
      <w:b/>
      <w:bCs/>
      <w:smallCaps/>
      <w:u w:val="single"/>
    </w:rPr>
  </w:style>
  <w:style w:type="character" w:styleId="af1">
    <w:name w:val="Book Title"/>
    <w:basedOn w:val="a0"/>
    <w:uiPriority w:val="33"/>
    <w:qFormat/>
    <w:rsid w:val="009D069F"/>
    <w:rPr>
      <w:b/>
      <w:bCs/>
      <w:smallCaps/>
    </w:rPr>
  </w:style>
  <w:style w:type="paragraph" w:styleId="af2">
    <w:name w:val="TOC Heading"/>
    <w:basedOn w:val="1"/>
    <w:next w:val="a"/>
    <w:uiPriority w:val="39"/>
    <w:semiHidden/>
    <w:unhideWhenUsed/>
    <w:qFormat/>
    <w:rsid w:val="009D069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SWL</dc:creator>
  <cp:keywords/>
  <dc:description/>
  <cp:lastModifiedBy>SWL</cp:lastModifiedBy>
  <cp:revision>17</cp:revision>
  <dcterms:created xsi:type="dcterms:W3CDTF">2017-07-01T17:02:00Z</dcterms:created>
  <dcterms:modified xsi:type="dcterms:W3CDTF">2017-07-03T18:32:00Z</dcterms:modified>
</cp:coreProperties>
</file>